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28FF" w14:textId="77777777" w:rsidR="00A02069" w:rsidRPr="000C7344" w:rsidRDefault="00D74AB0" w:rsidP="000C7344">
      <w:pPr>
        <w:jc w:val="right"/>
        <w:rPr>
          <w:rFonts w:asciiTheme="minorHAnsi" w:hAnsiTheme="minorHAnsi" w:cstheme="minorHAnsi"/>
          <w:szCs w:val="22"/>
        </w:rPr>
      </w:pPr>
      <w:r w:rsidRPr="000C7344">
        <w:rPr>
          <w:rFonts w:asciiTheme="minorHAnsi" w:hAnsiTheme="minorHAnsi" w:cstheme="minorHAnsi"/>
          <w:noProof/>
          <w:szCs w:val="22"/>
          <w:lang w:val="en-GB"/>
        </w:rPr>
        <w:drawing>
          <wp:inline distT="0" distB="0" distL="0" distR="0" wp14:anchorId="776458AE" wp14:editId="5FAB0BF0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75DC" w14:textId="77777777" w:rsidR="002865AE" w:rsidRPr="000C7344" w:rsidRDefault="002865AE" w:rsidP="00857F0A">
      <w:pPr>
        <w:jc w:val="center"/>
        <w:rPr>
          <w:rFonts w:asciiTheme="minorHAnsi" w:hAnsiTheme="minorHAnsi" w:cstheme="minorHAnsi"/>
          <w:b/>
          <w:szCs w:val="22"/>
        </w:rPr>
      </w:pPr>
      <w:r w:rsidRPr="000C7344">
        <w:rPr>
          <w:rFonts w:asciiTheme="minorHAnsi" w:hAnsiTheme="minorHAnsi" w:cstheme="minorHAnsi"/>
          <w:b/>
          <w:szCs w:val="22"/>
        </w:rPr>
        <w:t>JOB DESCRIPTION</w:t>
      </w:r>
    </w:p>
    <w:p w14:paraId="002C4DBF" w14:textId="7E8E3B23" w:rsidR="000F6CE1" w:rsidRPr="000C7344" w:rsidRDefault="001935D8" w:rsidP="00857F0A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Style w:val="Style5"/>
          <w:rFonts w:asciiTheme="minorHAnsi" w:hAnsiTheme="minorHAnsi" w:cstheme="minorHAnsi"/>
          <w:szCs w:val="22"/>
        </w:rPr>
        <w:t>PARTNERSHIPS DEVELOPMENT MANAGER, SCHOOL OF COMPUTING AND COMMUNICATIONS</w:t>
      </w:r>
    </w:p>
    <w:p w14:paraId="3EAF3D2D" w14:textId="77777777" w:rsidR="000F6CE1" w:rsidRPr="000C7344" w:rsidRDefault="000F6CE1" w:rsidP="00857F0A">
      <w:pPr>
        <w:jc w:val="center"/>
        <w:rPr>
          <w:rFonts w:asciiTheme="minorHAnsi" w:hAnsiTheme="minorHAnsi" w:cstheme="minorHAnsi"/>
          <w:b/>
          <w:szCs w:val="22"/>
        </w:rPr>
      </w:pPr>
      <w:r w:rsidRPr="000C7344">
        <w:rPr>
          <w:rFonts w:asciiTheme="minorHAnsi" w:hAnsiTheme="minorHAnsi" w:cstheme="minorHAnsi"/>
          <w:b/>
          <w:szCs w:val="22"/>
        </w:rPr>
        <w:t>Vaca</w:t>
      </w:r>
      <w:r w:rsidR="00DF6A03" w:rsidRPr="000C7344">
        <w:rPr>
          <w:rFonts w:asciiTheme="minorHAnsi" w:hAnsiTheme="minorHAnsi" w:cs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 w:cs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844C15" w:rsidRPr="000C7344">
            <w:rPr>
              <w:rStyle w:val="PlaceholderText"/>
              <w:rFonts w:asciiTheme="minorHAnsi" w:hAnsiTheme="minorHAnsi" w:cstheme="minorHAnsi"/>
              <w:szCs w:val="22"/>
            </w:rPr>
            <w:t>Click here to enter text.</w:t>
          </w:r>
        </w:sdtContent>
      </w:sdt>
    </w:p>
    <w:p w14:paraId="63CAC84E" w14:textId="77777777" w:rsidR="00A02069" w:rsidRPr="000C7344" w:rsidRDefault="00A02069" w:rsidP="0097729E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0C7344" w14:paraId="18C1AFCF" w14:textId="77777777" w:rsidTr="000D364C">
        <w:tc>
          <w:tcPr>
            <w:tcW w:w="7308" w:type="dxa"/>
            <w:vAlign w:val="center"/>
          </w:tcPr>
          <w:p w14:paraId="75734235" w14:textId="29D1164B" w:rsidR="00A02069" w:rsidRPr="001935D8" w:rsidRDefault="00A02069" w:rsidP="00E97420">
            <w:pPr>
              <w:rPr>
                <w:rFonts w:asciiTheme="minorHAnsi" w:hAnsiTheme="minorHAnsi" w:cstheme="minorHAnsi"/>
                <w:szCs w:val="22"/>
              </w:rPr>
            </w:pPr>
            <w:r w:rsidRPr="001935D8">
              <w:rPr>
                <w:rFonts w:asciiTheme="minorHAnsi" w:hAnsiTheme="minorHAnsi" w:cstheme="minorHAnsi"/>
                <w:b/>
                <w:szCs w:val="22"/>
              </w:rPr>
              <w:t>Job Title:</w:t>
            </w:r>
            <w:r w:rsidR="00844C15" w:rsidRPr="001935D8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r w:rsidR="00217286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Partnerships </w:t>
                </w:r>
                <w:r w:rsidR="001C1C39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Development</w:t>
                </w:r>
                <w:r w:rsidR="00E97420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  <w:r w:rsidR="00217286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Manager</w:t>
                </w:r>
              </w:sdtContent>
            </w:sdt>
          </w:p>
        </w:tc>
        <w:tc>
          <w:tcPr>
            <w:tcW w:w="3240" w:type="dxa"/>
            <w:vAlign w:val="center"/>
          </w:tcPr>
          <w:p w14:paraId="61BFDE58" w14:textId="77777777" w:rsidR="00A02069" w:rsidRPr="001935D8" w:rsidRDefault="00A02069" w:rsidP="00217286">
            <w:pPr>
              <w:rPr>
                <w:rFonts w:asciiTheme="minorHAnsi" w:hAnsiTheme="minorHAnsi" w:cstheme="minorHAnsi"/>
                <w:szCs w:val="22"/>
              </w:rPr>
            </w:pPr>
            <w:r w:rsidRPr="001935D8">
              <w:rPr>
                <w:rFonts w:asciiTheme="minorHAnsi" w:hAnsiTheme="minorHAnsi" w:cstheme="minorHAnsi"/>
                <w:b/>
                <w:szCs w:val="22"/>
              </w:rPr>
              <w:t>Present Grade:</w:t>
            </w:r>
            <w:r w:rsidRPr="001935D8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217286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8</w:t>
                </w:r>
              </w:sdtContent>
            </w:sdt>
          </w:p>
        </w:tc>
      </w:tr>
      <w:tr w:rsidR="00A02069" w:rsidRPr="000C7344" w14:paraId="7B246966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598269DF" w14:textId="658E250E" w:rsidR="00A02069" w:rsidRPr="001935D8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1935D8">
              <w:rPr>
                <w:rFonts w:asciiTheme="minorHAnsi" w:hAnsiTheme="minorHAnsi" w:cstheme="minorHAnsi"/>
                <w:b/>
                <w:szCs w:val="22"/>
              </w:rPr>
              <w:t>Department/College:</w:t>
            </w:r>
            <w:r w:rsidRPr="001935D8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1C1C39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Research and Enterprise Services</w:t>
                </w:r>
              </w:sdtContent>
            </w:sdt>
          </w:p>
        </w:tc>
      </w:tr>
      <w:tr w:rsidR="00A02069" w:rsidRPr="000C7344" w14:paraId="0D911FB3" w14:textId="77777777" w:rsidTr="000D364C">
        <w:tc>
          <w:tcPr>
            <w:tcW w:w="10548" w:type="dxa"/>
            <w:gridSpan w:val="2"/>
            <w:vAlign w:val="center"/>
          </w:tcPr>
          <w:p w14:paraId="3EEC62A5" w14:textId="65F93C4F" w:rsidR="00A02069" w:rsidRPr="001935D8" w:rsidRDefault="00A02069" w:rsidP="00217286">
            <w:pPr>
              <w:rPr>
                <w:rFonts w:asciiTheme="minorHAnsi" w:hAnsiTheme="minorHAnsi" w:cstheme="minorHAnsi"/>
                <w:szCs w:val="22"/>
              </w:rPr>
            </w:pPr>
            <w:r w:rsidRPr="001935D8">
              <w:rPr>
                <w:rFonts w:asciiTheme="minorHAnsi" w:hAnsiTheme="minorHAnsi" w:cstheme="minorHAnsi"/>
                <w:b/>
                <w:szCs w:val="22"/>
              </w:rPr>
              <w:t>Directly responsible to:</w:t>
            </w:r>
            <w:r w:rsidRPr="001935D8">
              <w:rPr>
                <w:rFonts w:asciiTheme="minorHAnsi" w:hAnsiTheme="minorHAnsi" w:cstheme="minorHAnsi"/>
                <w:szCs w:val="22"/>
              </w:rPr>
              <w:tab/>
            </w:r>
            <w:r w:rsidR="00844C15" w:rsidRPr="001935D8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E97420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Head of Partnerships and Business Engagement for </w:t>
                </w:r>
                <w:r w:rsidR="009B37A1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Computing and Communications</w:t>
                </w:r>
              </w:sdtContent>
            </w:sdt>
          </w:p>
        </w:tc>
      </w:tr>
      <w:tr w:rsidR="00A02069" w:rsidRPr="000C7344" w14:paraId="40206376" w14:textId="77777777" w:rsidTr="000D364C">
        <w:tc>
          <w:tcPr>
            <w:tcW w:w="10548" w:type="dxa"/>
            <w:gridSpan w:val="2"/>
            <w:vAlign w:val="center"/>
          </w:tcPr>
          <w:p w14:paraId="1379BBA5" w14:textId="77777777" w:rsidR="00A02069" w:rsidRPr="001935D8" w:rsidRDefault="00A02069" w:rsidP="00FB213C">
            <w:pPr>
              <w:rPr>
                <w:rFonts w:asciiTheme="minorHAnsi" w:hAnsiTheme="minorHAnsi" w:cstheme="minorHAnsi"/>
                <w:szCs w:val="22"/>
              </w:rPr>
            </w:pPr>
            <w:r w:rsidRPr="001935D8">
              <w:rPr>
                <w:rFonts w:asciiTheme="minorHAnsi" w:hAnsiTheme="minorHAnsi" w:cstheme="minorHAnsi"/>
                <w:b/>
                <w:szCs w:val="22"/>
              </w:rPr>
              <w:t>Supervisory responsibility for:</w:t>
            </w:r>
            <w:r w:rsidRPr="001935D8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666213971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844C15" w:rsidRPr="001935D8">
                  <w:rPr>
                    <w:rStyle w:val="PlaceholderText"/>
                    <w:rFonts w:asciiTheme="minorHAnsi" w:hAnsiTheme="minorHAnsi" w:cstheme="minorHAnsi"/>
                    <w:color w:val="auto"/>
                    <w:szCs w:val="22"/>
                  </w:rPr>
                  <w:t>Click here to enter text.</w:t>
                </w:r>
              </w:sdtContent>
            </w:sdt>
          </w:p>
        </w:tc>
      </w:tr>
      <w:tr w:rsidR="00A02069" w:rsidRPr="000C7344" w14:paraId="453914C0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5947A63" w14:textId="77777777" w:rsidR="00A02069" w:rsidRPr="001935D8" w:rsidRDefault="00A02069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935D8">
              <w:rPr>
                <w:rFonts w:asciiTheme="minorHAnsi" w:hAnsiTheme="minorHAnsi" w:cstheme="minorHAnsi"/>
                <w:b/>
                <w:szCs w:val="22"/>
              </w:rPr>
              <w:t>Other contacts</w:t>
            </w:r>
          </w:p>
          <w:p w14:paraId="1C27FD9C" w14:textId="77777777" w:rsidR="00A02069" w:rsidRPr="001935D8" w:rsidRDefault="00A02069" w:rsidP="00857F0A">
            <w:pPr>
              <w:rPr>
                <w:rFonts w:asciiTheme="minorHAnsi" w:hAnsiTheme="minorHAnsi" w:cstheme="minorHAnsi"/>
                <w:szCs w:val="22"/>
              </w:rPr>
            </w:pPr>
            <w:r w:rsidRPr="001935D8">
              <w:rPr>
                <w:rFonts w:asciiTheme="minorHAnsi" w:hAnsiTheme="minorHAnsi" w:cstheme="minorHAnsi"/>
                <w:szCs w:val="22"/>
              </w:rPr>
              <w:tab/>
            </w:r>
            <w:r w:rsidRPr="001935D8">
              <w:rPr>
                <w:rFonts w:asciiTheme="minorHAnsi" w:hAnsiTheme="minorHAnsi" w:cstheme="minorHAnsi"/>
                <w:szCs w:val="22"/>
              </w:rPr>
              <w:tab/>
            </w:r>
          </w:p>
        </w:tc>
      </w:tr>
      <w:tr w:rsidR="00DC3206" w:rsidRPr="000C7344" w14:paraId="33488D37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DE3BD" w14:textId="0F6DFD5B" w:rsidR="00DC3206" w:rsidRPr="001935D8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935D8">
              <w:rPr>
                <w:rFonts w:asciiTheme="minorHAnsi" w:hAnsiTheme="minorHAnsi" w:cstheme="minorHAnsi"/>
                <w:b/>
                <w:szCs w:val="22"/>
              </w:rPr>
              <w:t>Internal:</w:t>
            </w:r>
            <w:r w:rsidR="00844C15" w:rsidRPr="001935D8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sdt>
                  <w:sdtPr>
                    <w:rPr>
                      <w:rStyle w:val="Style4"/>
                      <w:rFonts w:asciiTheme="minorHAnsi" w:hAnsiTheme="minorHAnsi" w:cstheme="minorHAnsi"/>
                      <w:szCs w:val="22"/>
                    </w:rPr>
                    <w:alias w:val="Line Manager"/>
                    <w:tag w:val="Line Manager"/>
                    <w:id w:val="1229110496"/>
                    <w:placeholder>
                      <w:docPart w:val="6FF3BA3BB9EB4D75BA47CCD7D696F464"/>
                    </w:placeholder>
                  </w:sdtPr>
                  <w:sdtEndPr>
                    <w:rPr>
                      <w:rStyle w:val="DefaultParagraphFont"/>
                    </w:rPr>
                  </w:sdtEndPr>
                  <w:sdtContent>
                    <w:r w:rsidR="00E97420" w:rsidRPr="001935D8">
                      <w:rPr>
                        <w:rStyle w:val="Style4"/>
                        <w:rFonts w:asciiTheme="minorHAnsi" w:hAnsiTheme="minorHAnsi" w:cstheme="minorHAnsi"/>
                        <w:szCs w:val="22"/>
                      </w:rPr>
                      <w:t>Faculty Director of Partnerships and Business Engagement</w:t>
                    </w:r>
                    <w:r w:rsidR="00FE18A6" w:rsidRPr="001935D8">
                      <w:rPr>
                        <w:rStyle w:val="Style4"/>
                        <w:rFonts w:asciiTheme="minorHAnsi" w:hAnsiTheme="minorHAnsi" w:cstheme="minorHAnsi"/>
                        <w:szCs w:val="22"/>
                      </w:rPr>
                      <w:t>,</w:t>
                    </w:r>
                    <w:r w:rsidR="00E97420" w:rsidRPr="001935D8">
                      <w:rPr>
                        <w:rFonts w:asciiTheme="minorHAnsi" w:hAnsiTheme="minorHAnsi" w:cstheme="minorHAnsi"/>
                        <w:szCs w:val="22"/>
                      </w:rPr>
                      <w:t xml:space="preserve"> Faculty Business Engagement Team, Heads of Department and </w:t>
                    </w:r>
                    <w:r w:rsidR="001C1C39" w:rsidRPr="001935D8">
                      <w:rPr>
                        <w:rFonts w:asciiTheme="minorHAnsi" w:hAnsiTheme="minorHAnsi" w:cstheme="minorHAnsi"/>
                        <w:szCs w:val="22"/>
                      </w:rPr>
                      <w:t>academic</w:t>
                    </w:r>
                    <w:r w:rsidR="00E97420" w:rsidRPr="001935D8">
                      <w:rPr>
                        <w:rFonts w:asciiTheme="minorHAnsi" w:hAnsiTheme="minorHAnsi" w:cstheme="minorHAnsi"/>
                        <w:szCs w:val="22"/>
                      </w:rPr>
                      <w:t xml:space="preserve"> staff in </w:t>
                    </w:r>
                    <w:r w:rsidR="001C1C39" w:rsidRPr="001935D8">
                      <w:rPr>
                        <w:rFonts w:asciiTheme="minorHAnsi" w:hAnsiTheme="minorHAnsi" w:cstheme="minorHAnsi"/>
                        <w:szCs w:val="22"/>
                      </w:rPr>
                      <w:t>the School of Computing and Communications and other relevant departments</w:t>
                    </w:r>
                    <w:r w:rsidR="00E97420" w:rsidRPr="001935D8">
                      <w:rPr>
                        <w:rFonts w:asciiTheme="minorHAnsi" w:hAnsiTheme="minorHAnsi" w:cstheme="minorHAnsi"/>
                        <w:szCs w:val="22"/>
                      </w:rPr>
                      <w:t xml:space="preserve">, </w:t>
                    </w:r>
                    <w:r w:rsidR="001C1C39" w:rsidRPr="001935D8">
                      <w:rPr>
                        <w:rFonts w:asciiTheme="minorHAnsi" w:hAnsiTheme="minorHAnsi" w:cstheme="minorHAnsi"/>
                        <w:szCs w:val="22"/>
                        <w:lang w:val="en-GB"/>
                      </w:rPr>
                      <w:t>other professional service staff including contracts and IPR, equivalent faculty and thematic Knowledge Exchange (KE) staff and broader KE staff, including the Senior Research Development Officers</w:t>
                    </w:r>
                    <w:r w:rsidR="00E97420" w:rsidRPr="001935D8">
                      <w:rPr>
                        <w:rFonts w:asciiTheme="minorHAnsi" w:hAnsiTheme="minorHAnsi" w:cstheme="minorHAnsi"/>
                        <w:szCs w:val="22"/>
                      </w:rPr>
                      <w:t xml:space="preserve">. </w:t>
                    </w:r>
                    <w:r w:rsidR="00E97420" w:rsidRPr="001935D8">
                      <w:rPr>
                        <w:rStyle w:val="Style4"/>
                        <w:rFonts w:asciiTheme="minorHAnsi" w:hAnsiTheme="minorHAnsi" w:cstheme="minorHAnsi"/>
                        <w:szCs w:val="22"/>
                      </w:rPr>
                      <w:t xml:space="preserve"> </w:t>
                    </w:r>
                  </w:sdtContent>
                </w:sdt>
              </w:sdtContent>
            </w:sdt>
          </w:p>
          <w:p w14:paraId="1076A946" w14:textId="77777777" w:rsidR="00DC3206" w:rsidRPr="001935D8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C3206" w:rsidRPr="000C7344" w14:paraId="7B59119C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015E45F6" w14:textId="5C760DB1" w:rsidR="00DC3206" w:rsidRPr="001935D8" w:rsidRDefault="00DC3206" w:rsidP="0097729E">
            <w:pPr>
              <w:rPr>
                <w:rFonts w:asciiTheme="minorHAnsi" w:hAnsiTheme="minorHAnsi" w:cstheme="minorHAnsi"/>
                <w:szCs w:val="22"/>
              </w:rPr>
            </w:pPr>
            <w:r w:rsidRPr="009F544B">
              <w:rPr>
                <w:rFonts w:asciiTheme="minorHAnsi" w:hAnsiTheme="minorHAnsi" w:cstheme="minorHAnsi"/>
                <w:b/>
                <w:szCs w:val="22"/>
              </w:rPr>
              <w:t>External:</w:t>
            </w:r>
            <w:r w:rsidRPr="009F544B">
              <w:rPr>
                <w:rFonts w:asciiTheme="minorHAnsi" w:hAnsiTheme="minorHAnsi" w:cs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 w:cs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57DCE" w:rsidRPr="009F544B">
                  <w:rPr>
                    <w:rFonts w:asciiTheme="minorHAnsi" w:hAnsiTheme="minorHAnsi" w:cstheme="minorHAnsi"/>
                    <w:szCs w:val="22"/>
                  </w:rPr>
                  <w:t xml:space="preserve">Relevant </w:t>
                </w:r>
                <w:proofErr w:type="spellStart"/>
                <w:r w:rsidR="00357DCE" w:rsidRPr="009F544B">
                  <w:rPr>
                    <w:rFonts w:asciiTheme="minorHAnsi" w:hAnsiTheme="minorHAnsi" w:cstheme="minorHAnsi"/>
                    <w:szCs w:val="22"/>
                  </w:rPr>
                  <w:t>organisations</w:t>
                </w:r>
                <w:proofErr w:type="spellEnd"/>
                <w:r w:rsidR="00357DCE" w:rsidRPr="009F544B">
                  <w:rPr>
                    <w:rFonts w:asciiTheme="minorHAnsi" w:hAnsiTheme="minorHAnsi" w:cstheme="minorHAnsi"/>
                    <w:szCs w:val="22"/>
                  </w:rPr>
                  <w:t xml:space="preserve"> and businesses </w:t>
                </w:r>
                <w:proofErr w:type="gramStart"/>
                <w:r w:rsidR="00357DCE" w:rsidRPr="009F544B">
                  <w:rPr>
                    <w:rFonts w:asciiTheme="minorHAnsi" w:hAnsiTheme="minorHAnsi" w:cstheme="minorHAnsi"/>
                    <w:szCs w:val="22"/>
                  </w:rPr>
                  <w:t>including:</w:t>
                </w:r>
                <w:proofErr w:type="gramEnd"/>
                <w:r w:rsidR="00357DCE" w:rsidRPr="009F544B">
                  <w:rPr>
                    <w:rFonts w:asciiTheme="minorHAnsi" w:hAnsiTheme="minorHAnsi" w:cstheme="minorHAnsi"/>
                    <w:szCs w:val="22"/>
                  </w:rPr>
                  <w:t xml:space="preserve"> large companies, SMEs, Government </w:t>
                </w:r>
                <w:proofErr w:type="spellStart"/>
                <w:r w:rsidR="00357DCE" w:rsidRPr="009F544B">
                  <w:rPr>
                    <w:rFonts w:asciiTheme="minorHAnsi" w:hAnsiTheme="minorHAnsi" w:cstheme="minorHAnsi"/>
                    <w:szCs w:val="22"/>
                  </w:rPr>
                  <w:t>organisations</w:t>
                </w:r>
                <w:proofErr w:type="spellEnd"/>
                <w:r w:rsidR="00357DCE" w:rsidRPr="009F544B">
                  <w:rPr>
                    <w:rFonts w:asciiTheme="minorHAnsi" w:hAnsiTheme="minorHAnsi" w:cstheme="minorHAnsi"/>
                    <w:szCs w:val="22"/>
                  </w:rPr>
                  <w:t xml:space="preserve">, Local Authorities, third sector </w:t>
                </w:r>
                <w:proofErr w:type="spellStart"/>
                <w:r w:rsidR="00357DCE" w:rsidRPr="009F544B">
                  <w:rPr>
                    <w:rFonts w:asciiTheme="minorHAnsi" w:hAnsiTheme="minorHAnsi" w:cstheme="minorHAnsi"/>
                    <w:szCs w:val="22"/>
                  </w:rPr>
                  <w:t>organisations</w:t>
                </w:r>
                <w:proofErr w:type="spellEnd"/>
                <w:r w:rsidR="00357DCE" w:rsidRPr="009F544B">
                  <w:rPr>
                    <w:rFonts w:asciiTheme="minorHAnsi" w:hAnsiTheme="minorHAnsi" w:cstheme="minorHAnsi"/>
                    <w:szCs w:val="22"/>
                  </w:rPr>
                  <w:t>, other Higher and Further Education institutions, relevant funders and policy makers</w:t>
                </w:r>
                <w:r w:rsidR="00F20BCA" w:rsidRPr="009F544B">
                  <w:rPr>
                    <w:rFonts w:asciiTheme="minorHAnsi" w:hAnsiTheme="minorHAnsi" w:cstheme="minorHAnsi"/>
                    <w:szCs w:val="22"/>
                  </w:rPr>
                  <w:t>.</w:t>
                </w:r>
                <w:r w:rsidR="00F20BCA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</w:sdtContent>
            </w:sdt>
          </w:p>
          <w:p w14:paraId="18AE8CB7" w14:textId="77777777" w:rsidR="00DC3206" w:rsidRPr="001935D8" w:rsidRDefault="00DC3206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02069" w:rsidRPr="000C7344" w14:paraId="77DFADA8" w14:textId="77777777" w:rsidTr="000D364C">
        <w:tc>
          <w:tcPr>
            <w:tcW w:w="10548" w:type="dxa"/>
            <w:gridSpan w:val="2"/>
            <w:vAlign w:val="center"/>
          </w:tcPr>
          <w:p w14:paraId="23057DCE" w14:textId="77777777" w:rsidR="00A02069" w:rsidRPr="001935D8" w:rsidRDefault="00A02069" w:rsidP="0097729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935D8">
              <w:rPr>
                <w:rFonts w:asciiTheme="minorHAnsi" w:hAnsiTheme="minorHAnsi" w:cs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 w:cstheme="minorHAnsi"/>
                <w:szCs w:val="22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24B807E7" w14:textId="469BFCCB" w:rsidR="00217286" w:rsidRPr="001935D8" w:rsidRDefault="00217286" w:rsidP="00217286">
                <w:p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  <w:r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The role </w:t>
                </w:r>
                <w:r w:rsidR="00F20BCA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of the Partn</w:t>
                </w:r>
                <w:r w:rsidR="00A947BE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erships </w:t>
                </w:r>
                <w:r w:rsidR="001C1C39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Development</w:t>
                </w:r>
                <w:r w:rsidR="00F20BCA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Manager </w:t>
                </w:r>
                <w:r w:rsidR="00FE18A6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will </w:t>
                </w:r>
                <w:r w:rsidR="001C1C39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operate </w:t>
                </w:r>
                <w:r w:rsidR="00F20BCA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across </w:t>
                </w:r>
                <w:r w:rsidR="00F20BCA" w:rsidRPr="001935D8">
                  <w:rPr>
                    <w:rFonts w:asciiTheme="minorHAnsi" w:hAnsiTheme="minorHAnsi" w:cstheme="minorHAnsi"/>
                    <w:szCs w:val="22"/>
                  </w:rPr>
                  <w:t xml:space="preserve">the </w:t>
                </w:r>
                <w:r w:rsidR="008F6590" w:rsidRPr="001935D8">
                  <w:rPr>
                    <w:rFonts w:asciiTheme="minorHAnsi" w:hAnsiTheme="minorHAnsi" w:cstheme="minorHAnsi"/>
                    <w:szCs w:val="22"/>
                  </w:rPr>
                  <w:t>S</w:t>
                </w:r>
                <w:r w:rsidR="008F6590" w:rsidRPr="001935D8">
                  <w:rPr>
                    <w:rFonts w:asciiTheme="minorHAnsi" w:hAnsiTheme="minorHAnsi" w:cstheme="minorHAnsi"/>
                  </w:rPr>
                  <w:t>chool of Computing and Communications</w:t>
                </w:r>
                <w:r w:rsidR="00F20BCA" w:rsidRPr="001935D8">
                  <w:rPr>
                    <w:rFonts w:asciiTheme="minorHAnsi" w:hAnsiTheme="minorHAnsi" w:cstheme="minorHAnsi"/>
                    <w:szCs w:val="22"/>
                  </w:rPr>
                  <w:t xml:space="preserve">, </w:t>
                </w:r>
                <w:r w:rsidR="008F6590" w:rsidRPr="001935D8">
                  <w:rPr>
                    <w:rFonts w:asciiTheme="minorHAnsi" w:hAnsiTheme="minorHAnsi" w:cstheme="minorHAnsi"/>
                    <w:szCs w:val="22"/>
                  </w:rPr>
                  <w:t>a</w:t>
                </w:r>
                <w:r w:rsidR="008F6590" w:rsidRPr="001935D8">
                  <w:rPr>
                    <w:rFonts w:asciiTheme="minorHAnsi" w:hAnsiTheme="minorHAnsi" w:cstheme="minorHAnsi"/>
                  </w:rPr>
                  <w:t>s well as</w:t>
                </w:r>
                <w:r w:rsidR="003B737C" w:rsidRPr="001935D8">
                  <w:rPr>
                    <w:rFonts w:asciiTheme="minorHAnsi" w:hAnsiTheme="minorHAnsi" w:cstheme="minorHAnsi"/>
                  </w:rPr>
                  <w:t xml:space="preserve"> engagement with</w:t>
                </w:r>
                <w:r w:rsidR="008F6590" w:rsidRPr="001935D8">
                  <w:rPr>
                    <w:rFonts w:asciiTheme="minorHAnsi" w:hAnsiTheme="minorHAnsi" w:cstheme="minorHAnsi"/>
                  </w:rPr>
                  <w:t xml:space="preserve"> </w:t>
                </w:r>
                <w:r w:rsidR="00F20BCA" w:rsidRPr="001935D8">
                  <w:rPr>
                    <w:rFonts w:asciiTheme="minorHAnsi" w:hAnsiTheme="minorHAnsi" w:cstheme="minorHAnsi"/>
                    <w:szCs w:val="22"/>
                  </w:rPr>
                  <w:t xml:space="preserve">the </w:t>
                </w:r>
                <w:r w:rsidR="008F6590" w:rsidRPr="001935D8">
                  <w:rPr>
                    <w:rFonts w:asciiTheme="minorHAnsi" w:hAnsiTheme="minorHAnsi" w:cstheme="minorHAnsi"/>
                    <w:szCs w:val="22"/>
                  </w:rPr>
                  <w:t>D</w:t>
                </w:r>
                <w:r w:rsidR="008F6590" w:rsidRPr="001935D8">
                  <w:rPr>
                    <w:rFonts w:asciiTheme="minorHAnsi" w:hAnsiTheme="minorHAnsi" w:cstheme="minorHAnsi"/>
                  </w:rPr>
                  <w:t>ata</w:t>
                </w:r>
                <w:r w:rsidR="00F20BCA" w:rsidRPr="001935D8">
                  <w:rPr>
                    <w:rFonts w:asciiTheme="minorHAnsi" w:hAnsiTheme="minorHAnsi" w:cstheme="minorHAnsi"/>
                    <w:szCs w:val="22"/>
                  </w:rPr>
                  <w:t xml:space="preserve"> Science Institute</w:t>
                </w:r>
                <w:r w:rsidR="001C1C39" w:rsidRPr="001935D8">
                  <w:rPr>
                    <w:rFonts w:asciiTheme="minorHAnsi" w:hAnsiTheme="minorHAnsi" w:cstheme="minorHAnsi"/>
                    <w:szCs w:val="22"/>
                  </w:rPr>
                  <w:t xml:space="preserve">, Security </w:t>
                </w:r>
                <w:proofErr w:type="gramStart"/>
                <w:r w:rsidR="001C1C39" w:rsidRPr="001935D8">
                  <w:rPr>
                    <w:rFonts w:asciiTheme="minorHAnsi" w:hAnsiTheme="minorHAnsi" w:cstheme="minorHAnsi"/>
                    <w:szCs w:val="22"/>
                  </w:rPr>
                  <w:t>Lancaster</w:t>
                </w:r>
                <w:proofErr w:type="gramEnd"/>
                <w:r w:rsidR="003B737C" w:rsidRPr="001935D8">
                  <w:rPr>
                    <w:rFonts w:asciiTheme="minorHAnsi" w:hAnsiTheme="minorHAnsi" w:cstheme="minorHAnsi"/>
                    <w:szCs w:val="22"/>
                  </w:rPr>
                  <w:t xml:space="preserve"> and other </w:t>
                </w:r>
                <w:r w:rsidR="009E490E" w:rsidRPr="001935D8">
                  <w:rPr>
                    <w:rFonts w:asciiTheme="minorHAnsi" w:hAnsiTheme="minorHAnsi" w:cstheme="minorHAnsi"/>
                    <w:szCs w:val="22"/>
                  </w:rPr>
                  <w:t xml:space="preserve">relevant </w:t>
                </w:r>
                <w:r w:rsidR="003B737C" w:rsidRPr="001935D8">
                  <w:rPr>
                    <w:rFonts w:asciiTheme="minorHAnsi" w:hAnsiTheme="minorHAnsi" w:cstheme="minorHAnsi"/>
                    <w:szCs w:val="22"/>
                  </w:rPr>
                  <w:t>departments</w:t>
                </w:r>
                <w:r w:rsidR="00B00F68" w:rsidRPr="001935D8">
                  <w:rPr>
                    <w:rFonts w:asciiTheme="minorHAnsi" w:hAnsiTheme="minorHAnsi" w:cstheme="minorHAnsi"/>
                    <w:szCs w:val="22"/>
                  </w:rPr>
                  <w:t>,</w:t>
                </w:r>
                <w:r w:rsidR="00F20BCA" w:rsidRPr="001935D8">
                  <w:rPr>
                    <w:rFonts w:asciiTheme="minorHAnsi" w:hAnsiTheme="minorHAnsi" w:cstheme="minorHAnsi"/>
                    <w:szCs w:val="22"/>
                  </w:rPr>
                  <w:t xml:space="preserve"> to build and maintain relationships with </w:t>
                </w:r>
                <w:r w:rsidR="003B737C" w:rsidRPr="001935D8">
                  <w:rPr>
                    <w:rFonts w:asciiTheme="minorHAnsi" w:hAnsiTheme="minorHAnsi" w:cstheme="minorHAnsi"/>
                    <w:szCs w:val="22"/>
                  </w:rPr>
                  <w:t>external public and private sector</w:t>
                </w:r>
                <w:r w:rsidR="00F20BCA" w:rsidRPr="001935D8">
                  <w:rPr>
                    <w:rFonts w:asciiTheme="minorHAnsi" w:hAnsiTheme="minorHAnsi" w:cstheme="minorHAnsi"/>
                    <w:szCs w:val="22"/>
                  </w:rPr>
                  <w:t xml:space="preserve"> </w:t>
                </w:r>
                <w:proofErr w:type="spellStart"/>
                <w:r w:rsidR="00F20BCA" w:rsidRPr="001935D8">
                  <w:rPr>
                    <w:rFonts w:asciiTheme="minorHAnsi" w:hAnsiTheme="minorHAnsi" w:cstheme="minorHAnsi"/>
                    <w:szCs w:val="22"/>
                  </w:rPr>
                  <w:t>organisations</w:t>
                </w:r>
                <w:proofErr w:type="spellEnd"/>
                <w:r w:rsidR="00F20BCA" w:rsidRPr="001935D8">
                  <w:rPr>
                    <w:rFonts w:asciiTheme="minorHAnsi" w:hAnsiTheme="minorHAnsi" w:cstheme="minorHAnsi"/>
                    <w:szCs w:val="22"/>
                  </w:rPr>
                  <w:t>. The post holder</w:t>
                </w:r>
                <w:r w:rsidR="00B00F68" w:rsidRPr="001935D8">
                  <w:rPr>
                    <w:rFonts w:asciiTheme="minorHAnsi" w:hAnsiTheme="minorHAnsi" w:cstheme="minorHAnsi"/>
                    <w:szCs w:val="22"/>
                  </w:rPr>
                  <w:t>’</w:t>
                </w:r>
                <w:r w:rsidR="00A947BE" w:rsidRPr="001935D8">
                  <w:rPr>
                    <w:rFonts w:asciiTheme="minorHAnsi" w:hAnsiTheme="minorHAnsi" w:cstheme="minorHAnsi"/>
                    <w:szCs w:val="22"/>
                  </w:rPr>
                  <w:t>s</w:t>
                </w:r>
                <w:r w:rsidR="00F20BCA" w:rsidRPr="001935D8">
                  <w:rPr>
                    <w:rFonts w:asciiTheme="minorHAnsi" w:hAnsiTheme="minorHAnsi" w:cstheme="minorHAnsi"/>
                    <w:szCs w:val="22"/>
                  </w:rPr>
                  <w:t xml:space="preserve"> remit is to develop initiatives that deliver strategic impact </w:t>
                </w:r>
                <w:r w:rsidR="00F458C9" w:rsidRPr="001935D8">
                  <w:rPr>
                    <w:rFonts w:asciiTheme="minorHAnsi" w:hAnsiTheme="minorHAnsi" w:cstheme="minorHAnsi"/>
                    <w:szCs w:val="22"/>
                  </w:rPr>
                  <w:t>f</w:t>
                </w:r>
                <w:r w:rsidR="00F458C9" w:rsidRPr="001935D8">
                  <w:rPr>
                    <w:rFonts w:asciiTheme="minorHAnsi" w:hAnsiTheme="minorHAnsi" w:cstheme="minorHAnsi"/>
                  </w:rPr>
                  <w:t xml:space="preserve">or the University and support the delivery of institutional priorities </w:t>
                </w:r>
                <w:r w:rsidR="001C1C39" w:rsidRPr="001935D8">
                  <w:rPr>
                    <w:rFonts w:asciiTheme="minorHAnsi" w:hAnsiTheme="minorHAnsi" w:cstheme="minorHAnsi"/>
                  </w:rPr>
                  <w:t>as required by the Head of Partnerships and Business Engagement</w:t>
                </w:r>
                <w:r w:rsidR="00F20BCA" w:rsidRPr="001935D8">
                  <w:rPr>
                    <w:rFonts w:asciiTheme="minorHAnsi" w:hAnsiTheme="minorHAnsi" w:cstheme="minorHAnsi"/>
                    <w:szCs w:val="22"/>
                  </w:rPr>
                  <w:t>.</w:t>
                </w:r>
              </w:p>
              <w:p w14:paraId="4313E802" w14:textId="77777777" w:rsidR="0047142B" w:rsidRPr="001935D8" w:rsidRDefault="0047142B" w:rsidP="0047142B">
                <w:pPr>
                  <w:rPr>
                    <w:rFonts w:asciiTheme="minorHAnsi" w:hAnsiTheme="minorHAnsi" w:cstheme="minorHAnsi"/>
                    <w:szCs w:val="22"/>
                    <w:lang w:val="en-GB"/>
                  </w:rPr>
                </w:pPr>
              </w:p>
              <w:p w14:paraId="6DB86C51" w14:textId="4BA0F854" w:rsidR="00F20BCA" w:rsidRPr="001935D8" w:rsidRDefault="00F20BCA" w:rsidP="00F20BCA">
                <w:pPr>
                  <w:pStyle w:val="TableParagraph"/>
                  <w:ind w:left="0" w:right="98"/>
                  <w:jc w:val="both"/>
                  <w:rPr>
                    <w:rFonts w:asciiTheme="minorHAnsi" w:hAnsiTheme="minorHAnsi" w:cstheme="minorHAnsi"/>
                  </w:rPr>
                </w:pPr>
                <w:r w:rsidRPr="001935D8">
                  <w:rPr>
                    <w:rFonts w:asciiTheme="minorHAnsi" w:hAnsiTheme="minorHAnsi" w:cstheme="minorHAnsi"/>
                  </w:rPr>
                  <w:t>Partnerships will take a variety of forms, including collaborative research, contract research, consultancy, a range of student-enabled partnerships</w:t>
                </w:r>
                <w:r w:rsidR="00B00F68" w:rsidRPr="001935D8">
                  <w:rPr>
                    <w:rFonts w:asciiTheme="minorHAnsi" w:hAnsiTheme="minorHAnsi" w:cstheme="minorHAnsi"/>
                  </w:rPr>
                  <w:t xml:space="preserve"> or</w:t>
                </w:r>
                <w:r w:rsidRPr="001935D8">
                  <w:rPr>
                    <w:rFonts w:asciiTheme="minorHAnsi" w:hAnsiTheme="minorHAnsi" w:cstheme="minorHAnsi"/>
                  </w:rPr>
                  <w:t xml:space="preserve"> placements, the development of professional training </w:t>
                </w:r>
                <w:proofErr w:type="spellStart"/>
                <w:r w:rsidRPr="001935D8">
                  <w:rPr>
                    <w:rFonts w:asciiTheme="minorHAnsi" w:hAnsiTheme="minorHAnsi" w:cstheme="minorHAnsi"/>
                  </w:rPr>
                  <w:t>programmes</w:t>
                </w:r>
                <w:proofErr w:type="spellEnd"/>
                <w:r w:rsidRPr="001935D8">
                  <w:rPr>
                    <w:rFonts w:asciiTheme="minorHAnsi" w:hAnsiTheme="minorHAnsi" w:cstheme="minorHAnsi"/>
                  </w:rPr>
                  <w:t xml:space="preserve">, supporting </w:t>
                </w:r>
                <w:r w:rsidR="00B00F68" w:rsidRPr="001935D8">
                  <w:rPr>
                    <w:rFonts w:asciiTheme="minorHAnsi" w:hAnsiTheme="minorHAnsi" w:cstheme="minorHAnsi"/>
                  </w:rPr>
                  <w:t xml:space="preserve">the </w:t>
                </w:r>
                <w:proofErr w:type="spellStart"/>
                <w:r w:rsidR="009E490E" w:rsidRPr="001935D8">
                  <w:rPr>
                    <w:rFonts w:asciiTheme="minorHAnsi" w:hAnsiTheme="minorHAnsi" w:cstheme="minorHAnsi"/>
                  </w:rPr>
                  <w:t>commercialisation</w:t>
                </w:r>
                <w:proofErr w:type="spellEnd"/>
                <w:r w:rsidR="009E490E" w:rsidRPr="001935D8">
                  <w:rPr>
                    <w:rFonts w:asciiTheme="minorHAnsi" w:hAnsiTheme="minorHAnsi" w:cstheme="minorHAnsi"/>
                  </w:rPr>
                  <w:t xml:space="preserve"> </w:t>
                </w:r>
                <w:r w:rsidRPr="001935D8">
                  <w:rPr>
                    <w:rFonts w:asciiTheme="minorHAnsi" w:hAnsiTheme="minorHAnsi" w:cstheme="minorHAnsi"/>
                  </w:rPr>
                  <w:t xml:space="preserve">of intellectual property and the co-location of </w:t>
                </w:r>
                <w:r w:rsidR="009E490E" w:rsidRPr="001935D8">
                  <w:rPr>
                    <w:rFonts w:asciiTheme="minorHAnsi" w:hAnsiTheme="minorHAnsi" w:cstheme="minorHAnsi"/>
                  </w:rPr>
                  <w:t xml:space="preserve">staff or </w:t>
                </w:r>
                <w:r w:rsidR="007273ED" w:rsidRPr="001935D8">
                  <w:rPr>
                    <w:rFonts w:asciiTheme="minorHAnsi" w:hAnsiTheme="minorHAnsi" w:cstheme="minorHAnsi"/>
                  </w:rPr>
                  <w:t xml:space="preserve">other </w:t>
                </w:r>
                <w:proofErr w:type="spellStart"/>
                <w:r w:rsidR="007273ED" w:rsidRPr="001935D8">
                  <w:rPr>
                    <w:rFonts w:asciiTheme="minorHAnsi" w:hAnsiTheme="minorHAnsi" w:cstheme="minorHAnsi"/>
                  </w:rPr>
                  <w:t>organisations</w:t>
                </w:r>
                <w:proofErr w:type="spellEnd"/>
                <w:r w:rsidR="007273ED" w:rsidRPr="001935D8">
                  <w:rPr>
                    <w:rFonts w:asciiTheme="minorHAnsi" w:hAnsiTheme="minorHAnsi" w:cstheme="minorHAnsi"/>
                  </w:rPr>
                  <w:t xml:space="preserve"> </w:t>
                </w:r>
                <w:r w:rsidRPr="001935D8">
                  <w:rPr>
                    <w:rFonts w:asciiTheme="minorHAnsi" w:hAnsiTheme="minorHAnsi" w:cstheme="minorHAnsi"/>
                  </w:rPr>
                  <w:t xml:space="preserve">onto the Lancaster University campus. </w:t>
                </w:r>
              </w:p>
              <w:p w14:paraId="5720463A" w14:textId="77777777" w:rsidR="0047142B" w:rsidRPr="001935D8" w:rsidRDefault="0047142B" w:rsidP="00217286">
                <w:p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</w:p>
              <w:p w14:paraId="0C330101" w14:textId="77777777" w:rsidR="00217286" w:rsidRPr="009F544B" w:rsidRDefault="000C7344" w:rsidP="00217286">
                <w:p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Principle duties of the role include</w:t>
                </w:r>
                <w:r w:rsidR="00217286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:</w:t>
                </w:r>
              </w:p>
              <w:p w14:paraId="08325CA5" w14:textId="5412D914" w:rsidR="003B737C" w:rsidRPr="009F544B" w:rsidRDefault="003B737C" w:rsidP="00C21EB8">
                <w:pPr>
                  <w:numPr>
                    <w:ilvl w:val="0"/>
                    <w:numId w:val="1"/>
                  </w:numPr>
                  <w:tabs>
                    <w:tab w:val="left" w:pos="9570"/>
                  </w:tabs>
                  <w:rPr>
                    <w:rFonts w:ascii="Calibri" w:hAnsi="Calibri"/>
                    <w:szCs w:val="22"/>
                  </w:rPr>
                </w:pPr>
                <w:r w:rsidRPr="009F544B">
                  <w:rPr>
                    <w:rFonts w:ascii="Calibri" w:hAnsi="Calibri"/>
                    <w:szCs w:val="22"/>
                    <w:lang w:val="x-none"/>
                  </w:rPr>
                  <w:t>S</w:t>
                </w:r>
                <w:r w:rsidRPr="009F544B">
                  <w:rPr>
                    <w:rFonts w:ascii="Calibri" w:hAnsi="Calibri"/>
                    <w:szCs w:val="22"/>
                  </w:rPr>
                  <w:t xml:space="preserve">upport the Head of Partnerships and Engagement for Computing and Communications to develop and deliver the digital and computing theme as part of the University’s </w:t>
                </w:r>
                <w:r w:rsidR="00085F1D" w:rsidRPr="009F544B">
                  <w:rPr>
                    <w:rFonts w:ascii="Calibri" w:hAnsi="Calibri"/>
                    <w:szCs w:val="22"/>
                  </w:rPr>
                  <w:t>knowledge exchange</w:t>
                </w:r>
                <w:r w:rsidRPr="009F544B">
                  <w:rPr>
                    <w:rFonts w:ascii="Calibri" w:hAnsi="Calibri"/>
                    <w:szCs w:val="22"/>
                  </w:rPr>
                  <w:t xml:space="preserve"> strategy.</w:t>
                </w:r>
              </w:p>
              <w:p w14:paraId="1BBA465A" w14:textId="6D0D9767" w:rsidR="000C7344" w:rsidRPr="009F544B" w:rsidRDefault="003B737C" w:rsidP="00C21EB8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S</w:t>
                </w:r>
                <w:r w:rsidRPr="009F544B">
                  <w:rPr>
                    <w:rStyle w:val="Style4"/>
                    <w:rFonts w:asciiTheme="minorHAnsi" w:hAnsiTheme="minorHAnsi" w:cstheme="minorHAnsi"/>
                  </w:rPr>
                  <w:t>upport</w:t>
                </w:r>
                <w:r w:rsidR="00217286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, develop and deliver the </w:t>
                </w:r>
                <w:r w:rsidR="0047142B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University Knowledge Exchange S</w:t>
                </w:r>
                <w:r w:rsidR="00217286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trategy with a primary focus on new income generation</w:t>
                </w:r>
                <w:r w:rsidR="007943EE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,</w:t>
                </w:r>
                <w:r w:rsidR="007943EE" w:rsidRPr="009F544B">
                  <w:rPr>
                    <w:rStyle w:val="Style4"/>
                    <w:szCs w:val="22"/>
                  </w:rPr>
                  <w:t xml:space="preserve"> including from Innovate UK,</w:t>
                </w:r>
                <w:r w:rsidR="000C7344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and the demonstration of </w:t>
                </w:r>
                <w:r w:rsidR="0047142B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impact</w:t>
                </w:r>
                <w:r w:rsidR="00217286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from collaborative and contract research, </w:t>
                </w:r>
                <w:r w:rsidR="00357DCE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co-location of external </w:t>
                </w:r>
                <w:proofErr w:type="spellStart"/>
                <w:r w:rsidR="00357DCE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organisations</w:t>
                </w:r>
                <w:proofErr w:type="spellEnd"/>
                <w:r w:rsidR="00357DCE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on to campus</w:t>
                </w:r>
                <w:r w:rsidR="007273ED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,</w:t>
                </w:r>
                <w:r w:rsidR="007273ED" w:rsidRPr="009F544B">
                  <w:rPr>
                    <w:rStyle w:val="Style4"/>
                    <w:szCs w:val="22"/>
                  </w:rPr>
                  <w:t xml:space="preserve"> consultancy, IP </w:t>
                </w:r>
                <w:proofErr w:type="spellStart"/>
                <w:r w:rsidR="007273ED" w:rsidRPr="009F544B">
                  <w:rPr>
                    <w:rStyle w:val="Style4"/>
                    <w:szCs w:val="22"/>
                  </w:rPr>
                  <w:t>commercialisation</w:t>
                </w:r>
                <w:proofErr w:type="spellEnd"/>
                <w:r w:rsidR="00217286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, </w:t>
                </w:r>
                <w:r w:rsidR="007943EE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t</w:t>
                </w:r>
                <w:r w:rsidR="007943EE" w:rsidRPr="009F544B">
                  <w:rPr>
                    <w:rStyle w:val="Style4"/>
                    <w:szCs w:val="22"/>
                  </w:rPr>
                  <w:t xml:space="preserve">he establishment of Knowledge Transfer Partnerships, </w:t>
                </w:r>
                <w:r w:rsidR="00217286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student-based </w:t>
                </w:r>
                <w:proofErr w:type="gramStart"/>
                <w:r w:rsidR="00217286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partnerships</w:t>
                </w:r>
                <w:proofErr w:type="gramEnd"/>
                <w:r w:rsidR="00217286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and professional training.</w:t>
                </w:r>
              </w:p>
              <w:p w14:paraId="408A2B9D" w14:textId="7105368B" w:rsidR="00085F1D" w:rsidRPr="009F544B" w:rsidRDefault="00085F1D" w:rsidP="00C21EB8">
                <w:pPr>
                  <w:numPr>
                    <w:ilvl w:val="0"/>
                    <w:numId w:val="1"/>
                  </w:numPr>
                  <w:tabs>
                    <w:tab w:val="left" w:pos="9570"/>
                  </w:tabs>
                  <w:rPr>
                    <w:rFonts w:ascii="Calibri" w:hAnsi="Calibri"/>
                    <w:szCs w:val="22"/>
                  </w:rPr>
                </w:pPr>
                <w:r w:rsidRPr="009F544B">
                  <w:rPr>
                    <w:rFonts w:ascii="Calibri" w:hAnsi="Calibri"/>
                    <w:szCs w:val="22"/>
                  </w:rPr>
                  <w:t xml:space="preserve">Develop and maintain a wider range of external partnerships with private and public sector </w:t>
                </w:r>
                <w:proofErr w:type="spellStart"/>
                <w:r w:rsidRPr="009F544B">
                  <w:rPr>
                    <w:rFonts w:ascii="Calibri" w:hAnsi="Calibri"/>
                    <w:szCs w:val="22"/>
                  </w:rPr>
                  <w:t>organisations</w:t>
                </w:r>
                <w:proofErr w:type="spellEnd"/>
                <w:r w:rsidRPr="009F544B">
                  <w:rPr>
                    <w:rFonts w:ascii="Calibri" w:hAnsi="Calibri"/>
                    <w:szCs w:val="22"/>
                  </w:rPr>
                  <w:t xml:space="preserve"> large and small, in domains relevant to the School of </w:t>
                </w:r>
                <w:r w:rsidR="007273ED" w:rsidRPr="009F544B">
                  <w:rPr>
                    <w:rFonts w:ascii="Calibri" w:hAnsi="Calibri"/>
                    <w:szCs w:val="22"/>
                  </w:rPr>
                  <w:t>Computing and Communications</w:t>
                </w:r>
                <w:r w:rsidRPr="009F544B">
                  <w:rPr>
                    <w:rFonts w:ascii="Calibri" w:hAnsi="Calibri"/>
                    <w:szCs w:val="22"/>
                  </w:rPr>
                  <w:t>.</w:t>
                </w:r>
              </w:p>
              <w:p w14:paraId="6ADD22BA" w14:textId="60F0BE5F" w:rsidR="00085F1D" w:rsidRPr="009F544B" w:rsidRDefault="00085F1D" w:rsidP="001935D8">
                <w:pPr>
                  <w:numPr>
                    <w:ilvl w:val="0"/>
                    <w:numId w:val="1"/>
                  </w:numPr>
                  <w:tabs>
                    <w:tab w:val="left" w:pos="9570"/>
                  </w:tabs>
                  <w:rPr>
                    <w:rStyle w:val="Style4"/>
                    <w:szCs w:val="22"/>
                  </w:rPr>
                </w:pPr>
                <w:r w:rsidRPr="009F544B">
                  <w:rPr>
                    <w:rFonts w:ascii="Calibri" w:hAnsi="Calibri"/>
                    <w:szCs w:val="22"/>
                  </w:rPr>
                  <w:t>Develop and nurture effective relationships with key academic staff across the institution with expertise in related academic fields.</w:t>
                </w:r>
              </w:p>
              <w:p w14:paraId="5429AD02" w14:textId="168E1C71" w:rsidR="000C7344" w:rsidRPr="009F544B" w:rsidRDefault="0088549D" w:rsidP="00C21EB8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Work closely with other </w:t>
                </w:r>
                <w:r w:rsidR="00085F1D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Knowledge Exchange</w:t>
                </w: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</w:t>
                </w:r>
                <w:r w:rsidR="00357DCE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and Research Development </w:t>
                </w:r>
                <w:r w:rsidR="0047142B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colleagues across the institution</w:t>
                </w:r>
                <w:r w:rsidR="000C7344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to </w:t>
                </w: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identify opportunities for new cross-faculty </w:t>
                </w:r>
                <w:r w:rsidR="0047142B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engagement </w:t>
                </w: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activity.</w:t>
                </w:r>
              </w:p>
              <w:p w14:paraId="4D921FC6" w14:textId="180BB48F" w:rsidR="000C7344" w:rsidRPr="009F544B" w:rsidRDefault="00217286" w:rsidP="00C21EB8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Take a leading role in the co-location </w:t>
                </w:r>
                <w:r w:rsidR="000C7344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of </w:t>
                </w:r>
                <w:proofErr w:type="spellStart"/>
                <w:r w:rsidR="0052114A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orga</w:t>
                </w:r>
                <w:r w:rsidR="00357DCE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nisation</w:t>
                </w:r>
                <w:r w:rsidR="000C7344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s</w:t>
                </w:r>
                <w:proofErr w:type="spellEnd"/>
                <w:r w:rsidR="000C7344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onto the campus</w:t>
                </w: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and in doing so raise the level of collaborative </w:t>
                </w:r>
                <w:r w:rsidR="007273ED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a</w:t>
                </w:r>
                <w:r w:rsidR="007273ED" w:rsidRPr="009F544B">
                  <w:rPr>
                    <w:rStyle w:val="Style4"/>
                    <w:szCs w:val="22"/>
                  </w:rPr>
                  <w:t>ctivities</w:t>
                </w: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with </w:t>
                </w:r>
                <w:r w:rsidR="00357DCE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these </w:t>
                </w:r>
                <w:proofErr w:type="spellStart"/>
                <w:r w:rsidR="00357DCE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organisations</w:t>
                </w:r>
                <w:proofErr w:type="spellEnd"/>
                <w:r w:rsidR="00357DCE" w:rsidRPr="009F544B">
                  <w:rPr>
                    <w:rStyle w:val="Style4"/>
                    <w:szCs w:val="22"/>
                  </w:rPr>
                  <w:t xml:space="preserve"> </w:t>
                </w:r>
                <w:r w:rsidR="0052114A" w:rsidRPr="009F544B">
                  <w:rPr>
                    <w:rStyle w:val="Style4"/>
                    <w:szCs w:val="22"/>
                  </w:rPr>
                  <w:t xml:space="preserve">through </w:t>
                </w:r>
                <w:r w:rsidR="00357DCE" w:rsidRPr="009F544B">
                  <w:rPr>
                    <w:rStyle w:val="Style4"/>
                    <w:szCs w:val="22"/>
                  </w:rPr>
                  <w:t>ongoing relationship management.</w:t>
                </w:r>
              </w:p>
              <w:p w14:paraId="79D9BA9B" w14:textId="7183E20D" w:rsidR="000C7344" w:rsidRPr="001935D8" w:rsidRDefault="00217286" w:rsidP="00C21EB8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Deliver activities against SMART key performance indicators to measure the value (via income and other </w:t>
                </w:r>
                <w:r w:rsidR="00B00F68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m</w:t>
                </w:r>
                <w:r w:rsidR="00B00F68" w:rsidRPr="009F544B">
                  <w:rPr>
                    <w:rStyle w:val="Style4"/>
                    <w:szCs w:val="22"/>
                  </w:rPr>
                  <w:t>ethods</w:t>
                </w: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) of a range of partnerships with business and</w:t>
                </w:r>
                <w:r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other science users.</w:t>
                </w:r>
              </w:p>
              <w:p w14:paraId="30D8B7AF" w14:textId="46740EB9" w:rsidR="000C7344" w:rsidRPr="009F544B" w:rsidRDefault="00217286" w:rsidP="00C21EB8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lastRenderedPageBreak/>
                  <w:t xml:space="preserve">Participate with academic staff in the development and operation of </w:t>
                </w:r>
                <w:r w:rsidR="00D61B89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placements</w:t>
                </w: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at undergraduate and postgraduate level </w:t>
                </w:r>
                <w:r w:rsidR="0052114A" w:rsidRPr="009F544B">
                  <w:rPr>
                    <w:rFonts w:asciiTheme="minorHAnsi" w:hAnsiTheme="minorHAnsi" w:cstheme="minorHAnsi"/>
                    <w:szCs w:val="22"/>
                    <w:lang w:val="en-GB"/>
                  </w:rPr>
                  <w:t>to ensure</w:t>
                </w:r>
                <w:r w:rsidR="00D61B89" w:rsidRPr="009F544B">
                  <w:rPr>
                    <w:rFonts w:asciiTheme="minorHAnsi" w:hAnsiTheme="minorHAnsi" w:cstheme="minorHAnsi"/>
                    <w:szCs w:val="22"/>
                    <w:lang w:val="en-GB"/>
                  </w:rPr>
                  <w:t xml:space="preserve"> deeper collaborative relationships </w:t>
                </w:r>
                <w:r w:rsidR="0052114A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and</w:t>
                </w: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significant employer-based experiential learning opportunities</w:t>
                </w:r>
                <w:r w:rsidR="0052114A"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are sustained</w:t>
                </w:r>
                <w:r w:rsidRPr="009F544B">
                  <w:rPr>
                    <w:rStyle w:val="Style4"/>
                    <w:rFonts w:asciiTheme="minorHAnsi" w:hAnsiTheme="minorHAnsi" w:cstheme="minorHAnsi"/>
                    <w:szCs w:val="22"/>
                  </w:rPr>
                  <w:t>.</w:t>
                </w:r>
              </w:p>
              <w:p w14:paraId="050B734B" w14:textId="255D76ED" w:rsidR="000C7344" w:rsidRPr="001935D8" w:rsidRDefault="00A947BE" w:rsidP="00C21EB8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  <w:r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Promote the </w:t>
                </w:r>
                <w:r w:rsidR="00B00F68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U</w:t>
                </w:r>
                <w:r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niversity’s partnership</w:t>
                </w:r>
                <w:r w:rsidR="005A1529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activities at internal and external events.</w:t>
                </w:r>
              </w:p>
              <w:p w14:paraId="2352B8FF" w14:textId="33EF6288" w:rsidR="000C7344" w:rsidRPr="001935D8" w:rsidRDefault="00217286" w:rsidP="00C21EB8">
                <w:pPr>
                  <w:pStyle w:val="ListParagraph"/>
                  <w:numPr>
                    <w:ilvl w:val="0"/>
                    <w:numId w:val="1"/>
                  </w:numPr>
                  <w:rPr>
                    <w:rStyle w:val="Style4"/>
                    <w:rFonts w:asciiTheme="minorHAnsi" w:hAnsiTheme="minorHAnsi" w:cstheme="minorHAnsi"/>
                    <w:szCs w:val="22"/>
                  </w:rPr>
                </w:pPr>
                <w:r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Make a significant contribution to the </w:t>
                </w:r>
                <w:r w:rsidR="00085F1D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development </w:t>
                </w:r>
                <w:r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of major </w:t>
                </w:r>
                <w:r w:rsidR="00085F1D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institutional </w:t>
                </w:r>
                <w:r w:rsidR="00A947BE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externally funded</w:t>
                </w:r>
                <w:r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 knowledge exchange projects.</w:t>
                </w:r>
              </w:p>
              <w:p w14:paraId="5BF3A29D" w14:textId="44BEEA36" w:rsidR="003B737C" w:rsidRPr="001935D8" w:rsidRDefault="003B737C" w:rsidP="00C21EB8">
                <w:pPr>
                  <w:numPr>
                    <w:ilvl w:val="0"/>
                    <w:numId w:val="1"/>
                  </w:numPr>
                  <w:tabs>
                    <w:tab w:val="left" w:pos="9570"/>
                  </w:tabs>
                  <w:rPr>
                    <w:rFonts w:ascii="Calibri" w:hAnsi="Calibri"/>
                    <w:szCs w:val="22"/>
                  </w:rPr>
                </w:pPr>
                <w:r w:rsidRPr="001935D8">
                  <w:rPr>
                    <w:rFonts w:ascii="Calibri" w:hAnsi="Calibri"/>
                    <w:szCs w:val="22"/>
                  </w:rPr>
                  <w:t xml:space="preserve">Significantly contribute to the targets associated with the </w:t>
                </w:r>
                <w:proofErr w:type="spellStart"/>
                <w:r w:rsidRPr="001935D8">
                  <w:rPr>
                    <w:rFonts w:ascii="Calibri" w:hAnsi="Calibri"/>
                    <w:szCs w:val="22"/>
                  </w:rPr>
                  <w:t>programmes</w:t>
                </w:r>
                <w:proofErr w:type="spellEnd"/>
                <w:r w:rsidRPr="001935D8">
                  <w:rPr>
                    <w:rFonts w:ascii="Calibri" w:hAnsi="Calibri"/>
                    <w:szCs w:val="22"/>
                  </w:rPr>
                  <w:t xml:space="preserve"> of activity currently underway across d</w:t>
                </w:r>
                <w:r w:rsidRPr="001935D8">
                  <w:rPr>
                    <w:rFonts w:ascii="Calibri" w:hAnsi="Calibri"/>
                  </w:rPr>
                  <w:t>igital</w:t>
                </w:r>
                <w:r w:rsidRPr="001935D8">
                  <w:rPr>
                    <w:rFonts w:ascii="Calibri" w:hAnsi="Calibri"/>
                    <w:szCs w:val="22"/>
                  </w:rPr>
                  <w:t xml:space="preserve"> and related fields, therefore directly contributing to the institutional annual Higher Education Business and Community Interaction (HE-BCI) Survey</w:t>
                </w:r>
                <w:r w:rsidR="00C21EB8" w:rsidRPr="001935D8">
                  <w:rPr>
                    <w:rFonts w:ascii="Calibri" w:hAnsi="Calibri"/>
                    <w:szCs w:val="22"/>
                  </w:rPr>
                  <w:t xml:space="preserve"> and Knowledge Exchange Framework (KEF)</w:t>
                </w:r>
                <w:r w:rsidRPr="001935D8">
                  <w:rPr>
                    <w:rFonts w:ascii="Calibri" w:hAnsi="Calibri"/>
                    <w:szCs w:val="22"/>
                  </w:rPr>
                  <w:t>.</w:t>
                </w:r>
              </w:p>
              <w:p w14:paraId="2CB25ADF" w14:textId="5983E6FE" w:rsidR="003B737C" w:rsidRPr="001935D8" w:rsidRDefault="003B737C" w:rsidP="00C21EB8">
                <w:pPr>
                  <w:numPr>
                    <w:ilvl w:val="0"/>
                    <w:numId w:val="1"/>
                  </w:numPr>
                  <w:tabs>
                    <w:tab w:val="left" w:pos="9570"/>
                  </w:tabs>
                  <w:rPr>
                    <w:rFonts w:ascii="Calibri" w:hAnsi="Calibri"/>
                    <w:szCs w:val="22"/>
                  </w:rPr>
                </w:pPr>
                <w:r w:rsidRPr="001935D8">
                  <w:rPr>
                    <w:rFonts w:ascii="Calibri" w:hAnsi="Calibri"/>
                    <w:szCs w:val="22"/>
                  </w:rPr>
                  <w:t>Support the development of promotional material and case studies to showcase collaborative activities in relation to d</w:t>
                </w:r>
                <w:r w:rsidRPr="001935D8">
                  <w:rPr>
                    <w:rFonts w:ascii="Calibri" w:hAnsi="Calibri"/>
                  </w:rPr>
                  <w:t>igital</w:t>
                </w:r>
                <w:r w:rsidRPr="001935D8">
                  <w:rPr>
                    <w:rFonts w:ascii="Calibri" w:hAnsi="Calibri"/>
                    <w:szCs w:val="22"/>
                  </w:rPr>
                  <w:t xml:space="preserve"> and related domains.</w:t>
                </w:r>
              </w:p>
              <w:p w14:paraId="34418899" w14:textId="58600EE5" w:rsidR="00C21EB8" w:rsidRPr="001935D8" w:rsidRDefault="00B00F68" w:rsidP="00C21EB8">
                <w:pPr>
                  <w:numPr>
                    <w:ilvl w:val="0"/>
                    <w:numId w:val="1"/>
                  </w:numPr>
                  <w:tabs>
                    <w:tab w:val="left" w:pos="9570"/>
                  </w:tabs>
                  <w:rPr>
                    <w:rFonts w:ascii="Calibri" w:hAnsi="Calibri"/>
                    <w:szCs w:val="22"/>
                  </w:rPr>
                </w:pPr>
                <w:r w:rsidRPr="001935D8">
                  <w:rPr>
                    <w:rFonts w:ascii="Calibri" w:hAnsi="Calibri"/>
                    <w:szCs w:val="22"/>
                  </w:rPr>
                  <w:t>Work</w:t>
                </w:r>
                <w:r w:rsidR="00C21EB8" w:rsidRPr="001935D8">
                  <w:rPr>
                    <w:rFonts w:ascii="Calibri" w:hAnsi="Calibri"/>
                    <w:szCs w:val="22"/>
                  </w:rPr>
                  <w:t xml:space="preserve"> collaboratively </w:t>
                </w:r>
                <w:proofErr w:type="gramStart"/>
                <w:r w:rsidR="00C21EB8" w:rsidRPr="001935D8">
                  <w:rPr>
                    <w:rFonts w:ascii="Calibri" w:hAnsi="Calibri"/>
                    <w:szCs w:val="22"/>
                  </w:rPr>
                  <w:t>at all times</w:t>
                </w:r>
                <w:proofErr w:type="gramEnd"/>
                <w:r w:rsidR="00C21EB8" w:rsidRPr="001935D8">
                  <w:rPr>
                    <w:rFonts w:ascii="Calibri" w:hAnsi="Calibri"/>
                    <w:szCs w:val="22"/>
                  </w:rPr>
                  <w:t xml:space="preserve"> and contribut</w:t>
                </w:r>
                <w:r w:rsidRPr="001935D8">
                  <w:rPr>
                    <w:rFonts w:ascii="Calibri" w:hAnsi="Calibri"/>
                    <w:szCs w:val="22"/>
                  </w:rPr>
                  <w:t>e</w:t>
                </w:r>
                <w:r w:rsidR="00C21EB8" w:rsidRPr="001935D8">
                  <w:rPr>
                    <w:rFonts w:ascii="Calibri" w:hAnsi="Calibri"/>
                    <w:szCs w:val="22"/>
                  </w:rPr>
                  <w:t xml:space="preserve"> to effective working and sharing of best practice across </w:t>
                </w:r>
                <w:r w:rsidRPr="001935D8">
                  <w:rPr>
                    <w:rFonts w:ascii="Calibri" w:hAnsi="Calibri"/>
                    <w:szCs w:val="22"/>
                  </w:rPr>
                  <w:t>faculty-</w:t>
                </w:r>
                <w:r w:rsidR="00C21EB8" w:rsidRPr="001935D8">
                  <w:rPr>
                    <w:rFonts w:ascii="Calibri" w:hAnsi="Calibri"/>
                    <w:szCs w:val="22"/>
                  </w:rPr>
                  <w:t>based Knowledge Exchange teams.</w:t>
                </w:r>
              </w:p>
              <w:p w14:paraId="378FE3AE" w14:textId="77777777" w:rsidR="00A02069" w:rsidRPr="001935D8" w:rsidRDefault="0047142B" w:rsidP="00C21EB8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Theme="minorHAnsi" w:hAnsiTheme="minorHAnsi" w:cstheme="minorHAnsi"/>
                    <w:szCs w:val="22"/>
                  </w:rPr>
                </w:pPr>
                <w:r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To undertake </w:t>
                </w:r>
                <w:r w:rsidR="00217286"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 xml:space="preserve">other duties consistent with the nature and grading of the role as </w:t>
                </w:r>
                <w:r w:rsidRPr="001935D8">
                  <w:rPr>
                    <w:rStyle w:val="Style4"/>
                    <w:rFonts w:asciiTheme="minorHAnsi" w:hAnsiTheme="minorHAnsi" w:cstheme="minorHAnsi"/>
                    <w:szCs w:val="22"/>
                  </w:rPr>
                  <w:t>required</w:t>
                </w:r>
              </w:p>
            </w:sdtContent>
          </w:sdt>
          <w:p w14:paraId="261E6A45" w14:textId="77777777" w:rsidR="00857F0A" w:rsidRPr="001935D8" w:rsidRDefault="00857F0A" w:rsidP="000C36FE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B160901" w14:textId="77777777" w:rsidR="00EB2BEA" w:rsidRPr="000C7344" w:rsidRDefault="00EB2BEA">
      <w:pPr>
        <w:rPr>
          <w:rFonts w:asciiTheme="minorHAnsi" w:hAnsiTheme="minorHAnsi" w:cstheme="minorHAnsi"/>
          <w:szCs w:val="22"/>
        </w:rPr>
      </w:pPr>
    </w:p>
    <w:sectPr w:rsidR="00EB2BEA" w:rsidRPr="000C7344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0FEE"/>
    <w:multiLevelType w:val="hybridMultilevel"/>
    <w:tmpl w:val="B4B03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C7955"/>
    <w:multiLevelType w:val="hybridMultilevel"/>
    <w:tmpl w:val="EA58C0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845197">
    <w:abstractNumId w:val="0"/>
  </w:num>
  <w:num w:numId="2" w16cid:durableId="201768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03D85"/>
    <w:rsid w:val="000216DF"/>
    <w:rsid w:val="00027E88"/>
    <w:rsid w:val="00085F1D"/>
    <w:rsid w:val="000C36FE"/>
    <w:rsid w:val="000C7344"/>
    <w:rsid w:val="000D364C"/>
    <w:rsid w:val="000D64C9"/>
    <w:rsid w:val="000E4CAA"/>
    <w:rsid w:val="000F2254"/>
    <w:rsid w:val="000F6CE1"/>
    <w:rsid w:val="001935D8"/>
    <w:rsid w:val="001A0D34"/>
    <w:rsid w:val="001C1C39"/>
    <w:rsid w:val="00217286"/>
    <w:rsid w:val="00242765"/>
    <w:rsid w:val="00254B4E"/>
    <w:rsid w:val="00276F71"/>
    <w:rsid w:val="002865AE"/>
    <w:rsid w:val="002B3A1E"/>
    <w:rsid w:val="00335659"/>
    <w:rsid w:val="00357DCE"/>
    <w:rsid w:val="00396BA0"/>
    <w:rsid w:val="003B737C"/>
    <w:rsid w:val="003C3D90"/>
    <w:rsid w:val="00410EC0"/>
    <w:rsid w:val="00463172"/>
    <w:rsid w:val="0047142B"/>
    <w:rsid w:val="0052114A"/>
    <w:rsid w:val="005A1529"/>
    <w:rsid w:val="00625729"/>
    <w:rsid w:val="0065072A"/>
    <w:rsid w:val="0065484F"/>
    <w:rsid w:val="006702FA"/>
    <w:rsid w:val="006B722C"/>
    <w:rsid w:val="007273ED"/>
    <w:rsid w:val="007943EE"/>
    <w:rsid w:val="007A2DA0"/>
    <w:rsid w:val="00844C15"/>
    <w:rsid w:val="00857F0A"/>
    <w:rsid w:val="0088549D"/>
    <w:rsid w:val="008F6590"/>
    <w:rsid w:val="009709A8"/>
    <w:rsid w:val="0097729E"/>
    <w:rsid w:val="009B37A1"/>
    <w:rsid w:val="009C6339"/>
    <w:rsid w:val="009E490E"/>
    <w:rsid w:val="009F544B"/>
    <w:rsid w:val="00A02069"/>
    <w:rsid w:val="00A947BE"/>
    <w:rsid w:val="00AE33E8"/>
    <w:rsid w:val="00B00F68"/>
    <w:rsid w:val="00B17620"/>
    <w:rsid w:val="00C21EB8"/>
    <w:rsid w:val="00C221F0"/>
    <w:rsid w:val="00C30628"/>
    <w:rsid w:val="00C32E86"/>
    <w:rsid w:val="00D61B89"/>
    <w:rsid w:val="00D74AB0"/>
    <w:rsid w:val="00D9071D"/>
    <w:rsid w:val="00DB696E"/>
    <w:rsid w:val="00DC3206"/>
    <w:rsid w:val="00DC7119"/>
    <w:rsid w:val="00DD3DD2"/>
    <w:rsid w:val="00DF6A03"/>
    <w:rsid w:val="00E97420"/>
    <w:rsid w:val="00EB2BEA"/>
    <w:rsid w:val="00EC65BC"/>
    <w:rsid w:val="00F20BCA"/>
    <w:rsid w:val="00F26228"/>
    <w:rsid w:val="00F458C9"/>
    <w:rsid w:val="00F8693A"/>
    <w:rsid w:val="00FB213C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66A13"/>
  <w15:docId w15:val="{7BED7883-6ACA-5046-B152-D04D74B9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customStyle="1" w:styleId="TableParagraph">
    <w:name w:val="Table Paragraph"/>
    <w:basedOn w:val="Normal"/>
    <w:uiPriority w:val="1"/>
    <w:qFormat/>
    <w:rsid w:val="00F20BCA"/>
    <w:pPr>
      <w:widowControl w:val="0"/>
      <w:autoSpaceDE w:val="0"/>
      <w:autoSpaceDN w:val="0"/>
      <w:ind w:left="103"/>
      <w:jc w:val="left"/>
    </w:pPr>
    <w:rPr>
      <w:rFonts w:ascii="Calibri" w:eastAsia="Calibri" w:hAnsi="Calibri" w:cs="Calibri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C734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E49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490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490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4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490E"/>
    <w:rPr>
      <w:b/>
      <w:bCs/>
      <w:lang w:val="en-US"/>
    </w:rPr>
  </w:style>
  <w:style w:type="paragraph" w:styleId="Revision">
    <w:name w:val="Revision"/>
    <w:hidden/>
    <w:uiPriority w:val="99"/>
    <w:semiHidden/>
    <w:rsid w:val="00C32E86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6FF3BA3BB9EB4D75BA47CCD7D696F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9211-D521-4D40-A519-FE10678EF6EB}"/>
      </w:docPartPr>
      <w:docPartBody>
        <w:p w:rsidR="009D5771" w:rsidRDefault="00846BB5" w:rsidP="00846BB5">
          <w:pPr>
            <w:pStyle w:val="6FF3BA3BB9EB4D75BA47CCD7D696F464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31F9C"/>
    <w:rsid w:val="000D5B35"/>
    <w:rsid w:val="001F45CC"/>
    <w:rsid w:val="002200D3"/>
    <w:rsid w:val="002A4DE1"/>
    <w:rsid w:val="00360CDA"/>
    <w:rsid w:val="003A02A3"/>
    <w:rsid w:val="004C1622"/>
    <w:rsid w:val="004C4CC5"/>
    <w:rsid w:val="004D206D"/>
    <w:rsid w:val="00615CA4"/>
    <w:rsid w:val="00701995"/>
    <w:rsid w:val="00846BB5"/>
    <w:rsid w:val="008C0375"/>
    <w:rsid w:val="00965CA3"/>
    <w:rsid w:val="009D5771"/>
    <w:rsid w:val="00AB5A4B"/>
    <w:rsid w:val="00BB2DB7"/>
    <w:rsid w:val="00C00C70"/>
    <w:rsid w:val="00DF1A34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5CA3"/>
    <w:rPr>
      <w:color w:val="808080"/>
    </w:rPr>
  </w:style>
  <w:style w:type="paragraph" w:customStyle="1" w:styleId="6FF3BA3BB9EB4D75BA47CCD7D696F464">
    <w:name w:val="6FF3BA3BB9EB4D75BA47CCD7D696F464"/>
    <w:rsid w:val="00846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BC0D52700D046A6C7894017D9DE89" ma:contentTypeVersion="13" ma:contentTypeDescription="Create a new document." ma:contentTypeScope="" ma:versionID="1216204ec9eb89aede8631c8168a5208">
  <xsd:schema xmlns:xsd="http://www.w3.org/2001/XMLSchema" xmlns:xs="http://www.w3.org/2001/XMLSchema" xmlns:p="http://schemas.microsoft.com/office/2006/metadata/properties" xmlns:ns3="8f51c5e3-3f50-4eb6-a1db-e4b84f10c8e8" xmlns:ns4="84a58fd4-3a36-4725-b1bf-6ce811173157" targetNamespace="http://schemas.microsoft.com/office/2006/metadata/properties" ma:root="true" ma:fieldsID="a9db706a3598147d94a85e14a0496954" ns3:_="" ns4:_="">
    <xsd:import namespace="8f51c5e3-3f50-4eb6-a1db-e4b84f10c8e8"/>
    <xsd:import namespace="84a58fd4-3a36-4725-b1bf-6ce811173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c5e3-3f50-4eb6-a1db-e4b84f10c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58fd4-3a36-4725-b1bf-6ce811173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2BA4F-6574-4642-BB6B-D1763E09A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4F8249-EF72-4ABB-89B1-4C7A67E17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5786C-5731-45F3-8E95-2C9B3C153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1c5e3-3f50-4eb6-a1db-e4b84f10c8e8"/>
    <ds:schemaRef ds:uri="84a58fd4-3a36-4725-b1bf-6ce811173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Dullaway, Neil</cp:lastModifiedBy>
  <cp:revision>3</cp:revision>
  <dcterms:created xsi:type="dcterms:W3CDTF">2023-01-25T12:21:00Z</dcterms:created>
  <dcterms:modified xsi:type="dcterms:W3CDTF">2023-01-25T12:22:00Z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0x010100B5EBC0D52700D046A6C7894017D9DE89</vt:lpwstr>
  </property>
</Properties>
</file>